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F2" w:rsidRDefault="00187F5C" w:rsidP="008D70F2">
      <w:pPr>
        <w:pStyle w:val="Sansinterligne"/>
        <w:jc w:val="center"/>
        <w:rPr>
          <w:b/>
          <w:sz w:val="48"/>
          <w:szCs w:val="48"/>
        </w:rPr>
      </w:pPr>
      <w:r w:rsidRPr="008D70F2">
        <w:rPr>
          <w:b/>
          <w:sz w:val="48"/>
          <w:szCs w:val="48"/>
        </w:rPr>
        <w:t xml:space="preserve">Compétences travaillées </w:t>
      </w:r>
    </w:p>
    <w:p w:rsidR="00187F5C" w:rsidRPr="008D70F2" w:rsidRDefault="00187F5C" w:rsidP="008D70F2">
      <w:pPr>
        <w:pStyle w:val="Sansinterligne"/>
        <w:jc w:val="center"/>
        <w:rPr>
          <w:b/>
          <w:sz w:val="48"/>
          <w:szCs w:val="48"/>
        </w:rPr>
      </w:pPr>
      <w:r w:rsidRPr="008D70F2">
        <w:rPr>
          <w:b/>
          <w:sz w:val="48"/>
          <w:szCs w:val="48"/>
        </w:rPr>
        <w:t>et référentiel des programmes</w:t>
      </w:r>
    </w:p>
    <w:p w:rsidR="00187F5C" w:rsidRPr="008D70F2" w:rsidRDefault="00187F5C" w:rsidP="00187F5C">
      <w:pPr>
        <w:pStyle w:val="Sansinterligne"/>
        <w:rPr>
          <w:b/>
          <w:color w:val="C0504D" w:themeColor="accent2"/>
          <w:sz w:val="24"/>
          <w:szCs w:val="24"/>
        </w:rPr>
      </w:pPr>
      <w:r w:rsidRPr="006B09E4">
        <w:rPr>
          <w:b/>
          <w:color w:val="C0504D" w:themeColor="accent2"/>
          <w:sz w:val="24"/>
          <w:szCs w:val="24"/>
        </w:rPr>
        <w:t>1</w:t>
      </w:r>
      <w:r w:rsidRPr="008D70F2">
        <w:rPr>
          <w:b/>
          <w:color w:val="C0504D" w:themeColor="accent2"/>
          <w:sz w:val="24"/>
          <w:szCs w:val="24"/>
        </w:rPr>
        <w:t>- Programmes de l’éducation nationale</w:t>
      </w:r>
    </w:p>
    <w:p w:rsidR="00187F5C" w:rsidRPr="008D70F2" w:rsidRDefault="00187F5C" w:rsidP="00187F5C">
      <w:pPr>
        <w:pStyle w:val="Sansinterligne"/>
        <w:numPr>
          <w:ilvl w:val="0"/>
          <w:numId w:val="2"/>
        </w:numPr>
        <w:rPr>
          <w:b/>
          <w:sz w:val="24"/>
          <w:szCs w:val="24"/>
        </w:rPr>
      </w:pPr>
      <w:r w:rsidRPr="008D70F2">
        <w:rPr>
          <w:b/>
          <w:sz w:val="24"/>
          <w:szCs w:val="24"/>
        </w:rPr>
        <w:t>Programmes de seconde générale et technologique</w:t>
      </w:r>
    </w:p>
    <w:p w:rsidR="00187F5C" w:rsidRPr="008D70F2" w:rsidRDefault="00F23057" w:rsidP="00187F5C">
      <w:pPr>
        <w:pStyle w:val="Sansinterligne"/>
        <w:rPr>
          <w:sz w:val="24"/>
          <w:szCs w:val="24"/>
        </w:rPr>
      </w:pPr>
      <w:hyperlink r:id="rId6" w:history="1">
        <w:r w:rsidR="00187F5C" w:rsidRPr="008D70F2">
          <w:rPr>
            <w:rStyle w:val="Lienhypertexte"/>
            <w:sz w:val="24"/>
            <w:szCs w:val="24"/>
          </w:rPr>
          <w:t>http://eduscol.education.fr/pid24316/programmes-seconde-generale-technologique.html</w:t>
        </w:r>
      </w:hyperlink>
    </w:p>
    <w:p w:rsidR="00187F5C" w:rsidRPr="008D70F2" w:rsidRDefault="00187F5C" w:rsidP="00187F5C">
      <w:pPr>
        <w:pStyle w:val="Sansinterligne"/>
        <w:rPr>
          <w:sz w:val="24"/>
          <w:szCs w:val="24"/>
          <w:highlight w:val="yellow"/>
        </w:rPr>
      </w:pPr>
    </w:p>
    <w:p w:rsidR="00187F5C" w:rsidRPr="008D70F2" w:rsidRDefault="00187F5C" w:rsidP="00187F5C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b/>
          <w:bCs/>
          <w:sz w:val="24"/>
          <w:szCs w:val="24"/>
        </w:rPr>
      </w:pPr>
      <w:bookmarkStart w:id="0" w:name="_fcrxke1lb5dp" w:colFirst="0" w:colLast="0"/>
      <w:bookmarkEnd w:id="0"/>
      <w:r w:rsidRPr="008D70F2">
        <w:rPr>
          <w:rFonts w:eastAsia="Times New Roman"/>
          <w:b/>
          <w:bCs/>
          <w:sz w:val="24"/>
          <w:szCs w:val="24"/>
          <w:shd w:val="clear" w:color="auto" w:fill="FFFFFF"/>
        </w:rPr>
        <w:t>Programme de SES de seconde </w:t>
      </w:r>
    </w:p>
    <w:p w:rsidR="00187F5C" w:rsidRPr="008D70F2" w:rsidRDefault="00F23057" w:rsidP="00187F5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7" w:history="1">
        <w:r w:rsidR="00187F5C" w:rsidRPr="008D70F2">
          <w:rPr>
            <w:rFonts w:eastAsia="Times New Roman"/>
            <w:color w:val="0000FF"/>
            <w:sz w:val="24"/>
            <w:szCs w:val="24"/>
            <w:u w:val="single"/>
          </w:rPr>
          <w:t>http://media.education.gouv.fr/file/special_4/73/5/sciences_economiques_sociales_143735.pdf</w:t>
        </w:r>
      </w:hyperlink>
    </w:p>
    <w:p w:rsidR="00187F5C" w:rsidRPr="008D70F2" w:rsidRDefault="00187F5C" w:rsidP="00187F5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70F2">
        <w:rPr>
          <w:rFonts w:ascii="Cambria Math" w:eastAsia="Times New Roman" w:hAnsi="Cambria Math" w:cs="Cambria Math"/>
          <w:sz w:val="24"/>
          <w:szCs w:val="24"/>
        </w:rPr>
        <w:t>→</w:t>
      </w:r>
      <w:r w:rsidRPr="008D70F2">
        <w:rPr>
          <w:rFonts w:eastAsia="Times New Roman"/>
          <w:sz w:val="24"/>
          <w:szCs w:val="24"/>
        </w:rPr>
        <w:t xml:space="preserve"> </w:t>
      </w:r>
      <w:proofErr w:type="spellStart"/>
      <w:r w:rsidRPr="008D70F2">
        <w:rPr>
          <w:rFonts w:eastAsia="Times New Roman"/>
          <w:sz w:val="24"/>
          <w:szCs w:val="24"/>
        </w:rPr>
        <w:t>Insectophagia</w:t>
      </w:r>
      <w:proofErr w:type="spellEnd"/>
      <w:r w:rsidRPr="008D70F2">
        <w:rPr>
          <w:rFonts w:eastAsia="Times New Roman"/>
          <w:sz w:val="24"/>
          <w:szCs w:val="24"/>
        </w:rPr>
        <w:t xml:space="preserve"> permet de traiter la partie </w:t>
      </w:r>
      <w:r w:rsidRPr="008D70F2">
        <w:rPr>
          <w:rFonts w:eastAsia="Times New Roman"/>
          <w:b/>
          <w:bCs/>
          <w:sz w:val="24"/>
          <w:szCs w:val="24"/>
        </w:rPr>
        <w:t>II. Entreprises et production</w:t>
      </w:r>
      <w:r w:rsidRPr="008D70F2">
        <w:rPr>
          <w:rFonts w:eastAsia="Times New Roman"/>
          <w:sz w:val="24"/>
          <w:szCs w:val="24"/>
        </w:rPr>
        <w:t xml:space="preserve"> (ainsi qu’un aspect de la partie </w:t>
      </w:r>
      <w:r w:rsidRPr="008D70F2">
        <w:rPr>
          <w:rFonts w:eastAsia="Times New Roman"/>
          <w:b/>
          <w:bCs/>
          <w:sz w:val="24"/>
          <w:szCs w:val="24"/>
        </w:rPr>
        <w:t>I. Ménages et consommation</w:t>
      </w:r>
      <w:r w:rsidRPr="008D70F2">
        <w:rPr>
          <w:rFonts w:eastAsia="Times New Roman"/>
          <w:sz w:val="24"/>
          <w:szCs w:val="24"/>
        </w:rPr>
        <w:t> : « On s’interrogera sur l’influence de la mode et de la publicité sur les comportements de consommation. »)</w:t>
      </w:r>
    </w:p>
    <w:p w:rsidR="00187F5C" w:rsidRPr="008D70F2" w:rsidRDefault="00187F5C" w:rsidP="00187F5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7F5C" w:rsidRPr="008D70F2" w:rsidRDefault="00187F5C" w:rsidP="00187F5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D70F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Programme</w:t>
      </w:r>
      <w:proofErr w:type="spellEnd"/>
      <w:r w:rsidRPr="008D70F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de PFEG de </w:t>
      </w:r>
      <w:proofErr w:type="spellStart"/>
      <w:r w:rsidRPr="008D70F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seconde</w:t>
      </w:r>
      <w:proofErr w:type="spellEnd"/>
      <w:r w:rsidRPr="008D70F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 </w:t>
      </w:r>
    </w:p>
    <w:p w:rsidR="00187F5C" w:rsidRPr="008D70F2" w:rsidRDefault="00F23057" w:rsidP="00187F5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hyperlink r:id="rId8" w:history="1">
        <w:r w:rsidR="00187F5C" w:rsidRPr="008D70F2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http://media.education.gouv.fr/file/special_4/73/7/economie_gestion_143737.pdf</w:t>
        </w:r>
      </w:hyperlink>
    </w:p>
    <w:p w:rsidR="00187F5C" w:rsidRPr="008D70F2" w:rsidRDefault="00187F5C" w:rsidP="00187F5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/>
          <w:sz w:val="24"/>
          <w:szCs w:val="24"/>
        </w:rPr>
      </w:pPr>
      <w:r w:rsidRPr="008D70F2">
        <w:rPr>
          <w:rFonts w:ascii="Cambria Math" w:eastAsia="Times New Roman" w:hAnsi="Cambria Math" w:cs="Cambria Math"/>
          <w:sz w:val="24"/>
          <w:szCs w:val="24"/>
        </w:rPr>
        <w:t>→</w:t>
      </w:r>
      <w:r w:rsidRPr="008D70F2">
        <w:rPr>
          <w:rFonts w:eastAsia="Times New Roman"/>
          <w:sz w:val="24"/>
          <w:szCs w:val="24"/>
        </w:rPr>
        <w:t xml:space="preserve"> </w:t>
      </w:r>
      <w:proofErr w:type="spellStart"/>
      <w:r w:rsidRPr="008D70F2">
        <w:rPr>
          <w:rFonts w:eastAsia="Times New Roman"/>
          <w:sz w:val="24"/>
          <w:szCs w:val="24"/>
        </w:rPr>
        <w:t>Insectophagia</w:t>
      </w:r>
      <w:proofErr w:type="spellEnd"/>
      <w:r w:rsidRPr="008D70F2">
        <w:rPr>
          <w:rFonts w:eastAsia="Times New Roman"/>
          <w:sz w:val="24"/>
          <w:szCs w:val="24"/>
        </w:rPr>
        <w:t xml:space="preserve"> permet de traiter la partie </w:t>
      </w:r>
      <w:r w:rsidRPr="008D70F2">
        <w:rPr>
          <w:rFonts w:eastAsia="Times New Roman"/>
          <w:b/>
          <w:bCs/>
          <w:sz w:val="24"/>
          <w:szCs w:val="24"/>
        </w:rPr>
        <w:t>2. Les décisions de l’entreprise</w:t>
      </w:r>
      <w:r w:rsidRPr="008D70F2">
        <w:rPr>
          <w:rFonts w:eastAsia="Times New Roman"/>
          <w:sz w:val="24"/>
          <w:szCs w:val="24"/>
        </w:rPr>
        <w:t xml:space="preserve">. </w:t>
      </w:r>
    </w:p>
    <w:p w:rsidR="00187F5C" w:rsidRPr="008D70F2" w:rsidRDefault="00187F5C" w:rsidP="00187F5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/>
          <w:sz w:val="24"/>
          <w:szCs w:val="24"/>
        </w:rPr>
      </w:pPr>
    </w:p>
    <w:p w:rsidR="00187F5C" w:rsidRPr="008D70F2" w:rsidRDefault="00187F5C" w:rsidP="00187F5C">
      <w:pPr>
        <w:widowControl/>
        <w:rPr>
          <w:rFonts w:asciiTheme="minorHAnsi" w:eastAsia="Times New Roman" w:hAnsiTheme="minorHAnsi" w:cstheme="minorHAnsi"/>
          <w:color w:val="C0504D" w:themeColor="accent2"/>
          <w:sz w:val="24"/>
          <w:szCs w:val="24"/>
        </w:rPr>
      </w:pPr>
      <w:r w:rsidRPr="008D70F2">
        <w:rPr>
          <w:rFonts w:asciiTheme="minorHAnsi" w:eastAsia="Times New Roman" w:hAnsiTheme="minorHAnsi" w:cstheme="minorHAnsi"/>
          <w:b/>
          <w:color w:val="C0504D" w:themeColor="accent2"/>
          <w:sz w:val="24"/>
          <w:szCs w:val="24"/>
        </w:rPr>
        <w:t>2- Référentiels de l’enseignement agricole</w:t>
      </w:r>
    </w:p>
    <w:p w:rsidR="00187F5C" w:rsidRPr="008D70F2" w:rsidRDefault="00F23057" w:rsidP="00187F5C">
      <w:pPr>
        <w:widowControl/>
        <w:rPr>
          <w:rFonts w:asciiTheme="minorHAnsi" w:eastAsia="Times New Roman" w:hAnsiTheme="minorHAnsi" w:cstheme="minorHAnsi"/>
          <w:sz w:val="24"/>
          <w:szCs w:val="24"/>
        </w:rPr>
      </w:pPr>
      <w:hyperlink r:id="rId9" w:history="1">
        <w:r w:rsidR="00187F5C" w:rsidRPr="008D70F2">
          <w:rPr>
            <w:rStyle w:val="Lienhypertexte"/>
            <w:rFonts w:asciiTheme="minorHAnsi" w:eastAsia="Times New Roman" w:hAnsiTheme="minorHAnsi" w:cstheme="minorHAnsi"/>
            <w:sz w:val="24"/>
            <w:szCs w:val="24"/>
          </w:rPr>
          <w:t>http://www.chlorofil.fr/diplomes-et-referentiels.html</w:t>
        </w:r>
      </w:hyperlink>
    </w:p>
    <w:p w:rsidR="00187F5C" w:rsidRPr="008D70F2" w:rsidRDefault="00187F5C" w:rsidP="00187F5C">
      <w:pPr>
        <w:pStyle w:val="Paragraphedeliste"/>
        <w:widowControl/>
        <w:numPr>
          <w:ilvl w:val="0"/>
          <w:numId w:val="2"/>
        </w:numPr>
        <w:rPr>
          <w:rFonts w:asciiTheme="minorHAnsi" w:eastAsia="Times New Roman" w:hAnsiTheme="minorHAnsi" w:cstheme="minorHAnsi"/>
          <w:b/>
          <w:sz w:val="24"/>
          <w:szCs w:val="24"/>
          <w:lang w:val="fr-FR"/>
        </w:rPr>
      </w:pPr>
      <w:r w:rsidRPr="008D70F2">
        <w:rPr>
          <w:rFonts w:asciiTheme="minorHAnsi" w:eastAsia="Times New Roman" w:hAnsiTheme="minorHAnsi" w:cstheme="minorHAnsi"/>
          <w:b/>
          <w:sz w:val="24"/>
          <w:szCs w:val="24"/>
          <w:lang w:val="fr-FR"/>
        </w:rPr>
        <w:t>Référentiels de l’enseignement agricole, classes de seconde professionnelle</w:t>
      </w:r>
    </w:p>
    <w:p w:rsidR="00187F5C" w:rsidRPr="008D70F2" w:rsidRDefault="00F23057" w:rsidP="00187F5C">
      <w:pPr>
        <w:widowControl/>
        <w:rPr>
          <w:rFonts w:asciiTheme="minorHAnsi" w:eastAsia="Times New Roman" w:hAnsiTheme="minorHAnsi" w:cstheme="minorHAnsi"/>
          <w:sz w:val="24"/>
          <w:szCs w:val="24"/>
        </w:rPr>
      </w:pPr>
      <w:hyperlink r:id="rId10" w:history="1">
        <w:r w:rsidR="00187F5C" w:rsidRPr="008D70F2">
          <w:rPr>
            <w:rStyle w:val="Lienhypertexte"/>
            <w:rFonts w:asciiTheme="minorHAnsi" w:eastAsia="Times New Roman" w:hAnsiTheme="minorHAnsi" w:cstheme="minorHAnsi"/>
            <w:sz w:val="24"/>
            <w:szCs w:val="24"/>
          </w:rPr>
          <w:t>http://www.chlorofil.fr/diplomes-et-referentiels/formations-et-diplomes/2nde-professionnelle.html</w:t>
        </w:r>
      </w:hyperlink>
    </w:p>
    <w:p w:rsidR="00187F5C" w:rsidRPr="008D70F2" w:rsidRDefault="00187F5C" w:rsidP="00187F5C">
      <w:pPr>
        <w:pStyle w:val="Sansinterligne"/>
        <w:numPr>
          <w:ilvl w:val="1"/>
          <w:numId w:val="2"/>
        </w:numPr>
        <w:rPr>
          <w:b/>
          <w:sz w:val="24"/>
          <w:szCs w:val="24"/>
        </w:rPr>
      </w:pPr>
      <w:r w:rsidRPr="008D70F2">
        <w:rPr>
          <w:b/>
          <w:sz w:val="24"/>
          <w:szCs w:val="24"/>
        </w:rPr>
        <w:t>Alimentation bio-industries et laboratoire</w:t>
      </w:r>
    </w:p>
    <w:p w:rsidR="00187F5C" w:rsidRPr="008D70F2" w:rsidRDefault="00F23057" w:rsidP="00187F5C">
      <w:pPr>
        <w:pStyle w:val="Sansinterligne"/>
        <w:rPr>
          <w:sz w:val="24"/>
          <w:szCs w:val="24"/>
        </w:rPr>
      </w:pPr>
      <w:hyperlink r:id="rId11" w:history="1">
        <w:r w:rsidR="00187F5C" w:rsidRPr="008D70F2">
          <w:rPr>
            <w:rStyle w:val="Lienhypertexte"/>
            <w:sz w:val="24"/>
            <w:szCs w:val="24"/>
          </w:rPr>
          <w:t>http://www.chlorofil.fr/diplomes-et-referentiels/formations-et-diplomes/2nde-professionnelle/alimentation-bio-industries-et-laboratoire.html</w:t>
        </w:r>
      </w:hyperlink>
    </w:p>
    <w:p w:rsidR="00187F5C" w:rsidRPr="008D70F2" w:rsidRDefault="00187F5C" w:rsidP="00187F5C">
      <w:pPr>
        <w:pStyle w:val="Sansinterligne"/>
        <w:rPr>
          <w:sz w:val="24"/>
          <w:szCs w:val="24"/>
        </w:rPr>
      </w:pPr>
    </w:p>
    <w:p w:rsidR="00187F5C" w:rsidRPr="008D70F2" w:rsidRDefault="00187F5C" w:rsidP="00187F5C">
      <w:pPr>
        <w:pStyle w:val="Sansinterligne"/>
        <w:numPr>
          <w:ilvl w:val="1"/>
          <w:numId w:val="2"/>
        </w:numPr>
        <w:rPr>
          <w:b/>
          <w:sz w:val="24"/>
          <w:szCs w:val="24"/>
        </w:rPr>
      </w:pPr>
      <w:r w:rsidRPr="008D70F2">
        <w:rPr>
          <w:b/>
          <w:sz w:val="24"/>
          <w:szCs w:val="24"/>
        </w:rPr>
        <w:t>Conseil vente</w:t>
      </w:r>
    </w:p>
    <w:p w:rsidR="00187F5C" w:rsidRPr="008D70F2" w:rsidRDefault="00F23057" w:rsidP="00187F5C">
      <w:pPr>
        <w:pStyle w:val="Sansinterligne"/>
        <w:rPr>
          <w:sz w:val="24"/>
          <w:szCs w:val="24"/>
        </w:rPr>
      </w:pPr>
      <w:hyperlink r:id="rId12" w:history="1">
        <w:r w:rsidR="00187F5C" w:rsidRPr="008D70F2">
          <w:rPr>
            <w:rStyle w:val="Lienhypertexte"/>
            <w:sz w:val="24"/>
            <w:szCs w:val="24"/>
          </w:rPr>
          <w:t>http://www.chlorofil.fr/diplomes-et-referentiels/formations-et-diplomes/2nde-professionnelle/conseil-vente.html</w:t>
        </w:r>
      </w:hyperlink>
    </w:p>
    <w:p w:rsidR="00187F5C" w:rsidRPr="008D70F2" w:rsidRDefault="00187F5C" w:rsidP="00187F5C">
      <w:pPr>
        <w:pStyle w:val="Sansinterligne"/>
        <w:rPr>
          <w:sz w:val="24"/>
          <w:szCs w:val="24"/>
        </w:rPr>
      </w:pPr>
    </w:p>
    <w:p w:rsidR="00187F5C" w:rsidRPr="008D70F2" w:rsidRDefault="00187F5C" w:rsidP="00187F5C">
      <w:pPr>
        <w:pStyle w:val="Sansinterligne"/>
        <w:numPr>
          <w:ilvl w:val="1"/>
          <w:numId w:val="2"/>
        </w:numPr>
        <w:rPr>
          <w:b/>
          <w:sz w:val="24"/>
          <w:szCs w:val="24"/>
        </w:rPr>
      </w:pPr>
      <w:r w:rsidRPr="008D70F2">
        <w:rPr>
          <w:b/>
          <w:sz w:val="24"/>
          <w:szCs w:val="24"/>
        </w:rPr>
        <w:t>Nature - Jardins - Paysage - Forêt</w:t>
      </w:r>
    </w:p>
    <w:p w:rsidR="00187F5C" w:rsidRPr="008D70F2" w:rsidRDefault="00F23057" w:rsidP="00187F5C">
      <w:pPr>
        <w:pStyle w:val="Sansinterligne"/>
        <w:rPr>
          <w:sz w:val="24"/>
          <w:szCs w:val="24"/>
        </w:rPr>
      </w:pPr>
      <w:hyperlink r:id="rId13" w:history="1">
        <w:r w:rsidR="00187F5C" w:rsidRPr="008D70F2">
          <w:rPr>
            <w:rStyle w:val="Lienhypertexte"/>
            <w:sz w:val="24"/>
            <w:szCs w:val="24"/>
          </w:rPr>
          <w:t>http://www.chlorofil.fr/diplomes-et-referentiels/formations-et-diplomes/2nde-professionnelle/nature-jardins-paysage-foret.html</w:t>
        </w:r>
      </w:hyperlink>
    </w:p>
    <w:p w:rsidR="00187F5C" w:rsidRPr="008D70F2" w:rsidRDefault="00187F5C" w:rsidP="00187F5C">
      <w:pPr>
        <w:pStyle w:val="Sansinterligne"/>
        <w:rPr>
          <w:sz w:val="24"/>
          <w:szCs w:val="24"/>
        </w:rPr>
      </w:pPr>
    </w:p>
    <w:p w:rsidR="00187F5C" w:rsidRPr="008D70F2" w:rsidRDefault="00187F5C" w:rsidP="00187F5C">
      <w:pPr>
        <w:pStyle w:val="Sansinterligne"/>
        <w:numPr>
          <w:ilvl w:val="1"/>
          <w:numId w:val="2"/>
        </w:numPr>
        <w:rPr>
          <w:b/>
          <w:sz w:val="24"/>
          <w:szCs w:val="24"/>
        </w:rPr>
      </w:pPr>
      <w:r w:rsidRPr="008D70F2">
        <w:rPr>
          <w:b/>
          <w:sz w:val="24"/>
          <w:szCs w:val="24"/>
        </w:rPr>
        <w:t>Productions</w:t>
      </w:r>
    </w:p>
    <w:p w:rsidR="00187F5C" w:rsidRPr="008D70F2" w:rsidRDefault="00F23057" w:rsidP="00187F5C">
      <w:pPr>
        <w:pStyle w:val="Sansinterligne"/>
        <w:rPr>
          <w:sz w:val="24"/>
          <w:szCs w:val="24"/>
        </w:rPr>
      </w:pPr>
      <w:hyperlink r:id="rId14" w:history="1">
        <w:r w:rsidR="00187F5C" w:rsidRPr="008D70F2">
          <w:rPr>
            <w:rStyle w:val="Lienhypertexte"/>
            <w:sz w:val="24"/>
            <w:szCs w:val="24"/>
          </w:rPr>
          <w:t>http://www.chlorofil.fr/diplomes-et-referentiels/formations-et-diplomes/2nde-professionnelle/productions.html</w:t>
        </w:r>
      </w:hyperlink>
    </w:p>
    <w:p w:rsidR="00187F5C" w:rsidRPr="008D70F2" w:rsidRDefault="00187F5C" w:rsidP="00187F5C">
      <w:pPr>
        <w:pStyle w:val="Sansinterligne"/>
        <w:rPr>
          <w:sz w:val="24"/>
          <w:szCs w:val="24"/>
        </w:rPr>
      </w:pPr>
    </w:p>
    <w:p w:rsidR="00187F5C" w:rsidRPr="008D70F2" w:rsidRDefault="00187F5C" w:rsidP="00187F5C">
      <w:pPr>
        <w:pStyle w:val="Sansinterligne"/>
        <w:numPr>
          <w:ilvl w:val="1"/>
          <w:numId w:val="2"/>
        </w:numPr>
        <w:rPr>
          <w:b/>
          <w:sz w:val="24"/>
          <w:szCs w:val="24"/>
        </w:rPr>
      </w:pPr>
      <w:r w:rsidRPr="008D70F2">
        <w:rPr>
          <w:b/>
          <w:sz w:val="24"/>
          <w:szCs w:val="24"/>
        </w:rPr>
        <w:t>Services aux personnes et aux territoires</w:t>
      </w:r>
    </w:p>
    <w:p w:rsidR="00187F5C" w:rsidRPr="008D70F2" w:rsidRDefault="00F23057" w:rsidP="00187F5C">
      <w:pPr>
        <w:rPr>
          <w:sz w:val="24"/>
          <w:szCs w:val="24"/>
        </w:rPr>
      </w:pPr>
      <w:hyperlink r:id="rId15" w:history="1">
        <w:r w:rsidR="00187F5C" w:rsidRPr="008D70F2">
          <w:rPr>
            <w:rStyle w:val="Lienhypertexte"/>
            <w:sz w:val="24"/>
            <w:szCs w:val="24"/>
          </w:rPr>
          <w:t>http://www.chlorofil.fr/diplomes-et-referentiels/formations-et-diplomes/2nde-professionnelle/services-aux-personnes-et-aux-territoires.html</w:t>
        </w:r>
      </w:hyperlink>
    </w:p>
    <w:p w:rsidR="00187F5C" w:rsidRPr="008D70F2" w:rsidRDefault="00187F5C" w:rsidP="00187F5C">
      <w:pPr>
        <w:pStyle w:val="Sansinterligne"/>
        <w:numPr>
          <w:ilvl w:val="1"/>
          <w:numId w:val="2"/>
        </w:numPr>
        <w:rPr>
          <w:b/>
          <w:sz w:val="24"/>
          <w:szCs w:val="24"/>
        </w:rPr>
      </w:pPr>
      <w:r w:rsidRPr="008D70F2">
        <w:rPr>
          <w:b/>
          <w:sz w:val="24"/>
          <w:szCs w:val="24"/>
        </w:rPr>
        <w:t>Technicien en expérimentation animale</w:t>
      </w:r>
    </w:p>
    <w:p w:rsidR="00187F5C" w:rsidRPr="008D70F2" w:rsidRDefault="00F23057" w:rsidP="00187F5C">
      <w:pPr>
        <w:pStyle w:val="Sansinterligne"/>
        <w:rPr>
          <w:sz w:val="24"/>
          <w:szCs w:val="24"/>
        </w:rPr>
      </w:pPr>
      <w:hyperlink r:id="rId16" w:history="1">
        <w:r w:rsidR="00187F5C" w:rsidRPr="008D70F2">
          <w:rPr>
            <w:rStyle w:val="Lienhypertexte"/>
            <w:sz w:val="24"/>
            <w:szCs w:val="24"/>
          </w:rPr>
          <w:t>http://www.chlorofil.fr/diplomes-et-referentiels/formations-et-diplomes/2nde-professionnelle/technicien-en-experimentation-animale.html</w:t>
        </w:r>
      </w:hyperlink>
    </w:p>
    <w:p w:rsidR="00187F5C" w:rsidRPr="008D70F2" w:rsidRDefault="00187F5C" w:rsidP="00187F5C">
      <w:pPr>
        <w:pStyle w:val="Titre1"/>
        <w:numPr>
          <w:ilvl w:val="0"/>
          <w:numId w:val="2"/>
        </w:numPr>
        <w:rPr>
          <w:sz w:val="24"/>
          <w:szCs w:val="24"/>
        </w:rPr>
      </w:pPr>
      <w:r w:rsidRPr="008D70F2">
        <w:rPr>
          <w:rFonts w:asciiTheme="minorHAnsi" w:eastAsia="Times New Roman" w:hAnsiTheme="minorHAnsi" w:cstheme="minorHAnsi"/>
          <w:sz w:val="24"/>
          <w:szCs w:val="24"/>
        </w:rPr>
        <w:t>Référentiels de l’enseignement agricole, c</w:t>
      </w:r>
      <w:r w:rsidRPr="008D70F2">
        <w:rPr>
          <w:sz w:val="24"/>
          <w:szCs w:val="24"/>
        </w:rPr>
        <w:t>lasse de seconde générale et technologique</w:t>
      </w:r>
    </w:p>
    <w:p w:rsidR="00187F5C" w:rsidRPr="008D70F2" w:rsidRDefault="00F23057" w:rsidP="00187F5C">
      <w:pPr>
        <w:rPr>
          <w:sz w:val="20"/>
          <w:szCs w:val="20"/>
        </w:rPr>
      </w:pPr>
      <w:hyperlink r:id="rId17" w:history="1">
        <w:r w:rsidR="00187F5C" w:rsidRPr="008D70F2">
          <w:rPr>
            <w:rStyle w:val="Lienhypertexte"/>
            <w:sz w:val="24"/>
            <w:szCs w:val="24"/>
          </w:rPr>
          <w:t>http://www.chlorofil.fr/diplomes-et-referentiels/formations-et-diplomes/2nde-gt.html</w:t>
        </w:r>
      </w:hyperlink>
      <w:bookmarkStart w:id="1" w:name="_GoBack"/>
      <w:bookmarkEnd w:id="1"/>
    </w:p>
    <w:p w:rsidR="00894A56" w:rsidRPr="008D70F2" w:rsidRDefault="00894A56">
      <w:pPr>
        <w:rPr>
          <w:sz w:val="20"/>
          <w:szCs w:val="20"/>
        </w:rPr>
      </w:pPr>
    </w:p>
    <w:sectPr w:rsidR="00894A56" w:rsidRPr="008D70F2" w:rsidSect="008D70F2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92472"/>
    <w:multiLevelType w:val="hybridMultilevel"/>
    <w:tmpl w:val="209EB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C48EA"/>
    <w:multiLevelType w:val="multilevel"/>
    <w:tmpl w:val="DA6C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5C"/>
    <w:rsid w:val="00187F5C"/>
    <w:rsid w:val="00894A56"/>
    <w:rsid w:val="008D70F2"/>
    <w:rsid w:val="00C574AB"/>
    <w:rsid w:val="00F2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7F5C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basedOn w:val="Normal"/>
    <w:next w:val="Normal"/>
    <w:link w:val="Titre1Car"/>
    <w:rsid w:val="00187F5C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87F5C"/>
    <w:rPr>
      <w:rFonts w:ascii="Calibri" w:eastAsia="Calibri" w:hAnsi="Calibri" w:cs="Calibri"/>
      <w:b/>
      <w:color w:val="000000"/>
      <w:sz w:val="48"/>
      <w:szCs w:val="48"/>
      <w:lang w:eastAsia="fr-FR"/>
    </w:rPr>
  </w:style>
  <w:style w:type="paragraph" w:styleId="Paragraphedeliste">
    <w:name w:val="List Paragraph"/>
    <w:basedOn w:val="Normal"/>
    <w:uiPriority w:val="1"/>
    <w:qFormat/>
    <w:rsid w:val="00187F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1" w:after="0" w:line="240" w:lineRule="auto"/>
      <w:ind w:left="964" w:hanging="284"/>
      <w:jc w:val="both"/>
    </w:pPr>
    <w:rPr>
      <w:rFonts w:ascii="Arial" w:eastAsia="Arial" w:hAnsi="Arial" w:cs="Arial"/>
      <w:color w:val="auto"/>
      <w:lang w:val="en-US" w:eastAsia="en-US" w:bidi="en-US"/>
    </w:rPr>
  </w:style>
  <w:style w:type="character" w:styleId="Lienhypertexte">
    <w:name w:val="Hyperlink"/>
    <w:basedOn w:val="Policepardfaut"/>
    <w:uiPriority w:val="99"/>
    <w:unhideWhenUsed/>
    <w:rsid w:val="00187F5C"/>
    <w:rPr>
      <w:color w:val="0000FF"/>
      <w:u w:val="single"/>
    </w:rPr>
  </w:style>
  <w:style w:type="paragraph" w:styleId="Sansinterligne">
    <w:name w:val="No Spacing"/>
    <w:uiPriority w:val="1"/>
    <w:qFormat/>
    <w:rsid w:val="00187F5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7F5C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basedOn w:val="Normal"/>
    <w:next w:val="Normal"/>
    <w:link w:val="Titre1Car"/>
    <w:rsid w:val="00187F5C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87F5C"/>
    <w:rPr>
      <w:rFonts w:ascii="Calibri" w:eastAsia="Calibri" w:hAnsi="Calibri" w:cs="Calibri"/>
      <w:b/>
      <w:color w:val="000000"/>
      <w:sz w:val="48"/>
      <w:szCs w:val="48"/>
      <w:lang w:eastAsia="fr-FR"/>
    </w:rPr>
  </w:style>
  <w:style w:type="paragraph" w:styleId="Paragraphedeliste">
    <w:name w:val="List Paragraph"/>
    <w:basedOn w:val="Normal"/>
    <w:uiPriority w:val="1"/>
    <w:qFormat/>
    <w:rsid w:val="00187F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1" w:after="0" w:line="240" w:lineRule="auto"/>
      <w:ind w:left="964" w:hanging="284"/>
      <w:jc w:val="both"/>
    </w:pPr>
    <w:rPr>
      <w:rFonts w:ascii="Arial" w:eastAsia="Arial" w:hAnsi="Arial" w:cs="Arial"/>
      <w:color w:val="auto"/>
      <w:lang w:val="en-US" w:eastAsia="en-US" w:bidi="en-US"/>
    </w:rPr>
  </w:style>
  <w:style w:type="character" w:styleId="Lienhypertexte">
    <w:name w:val="Hyperlink"/>
    <w:basedOn w:val="Policepardfaut"/>
    <w:uiPriority w:val="99"/>
    <w:unhideWhenUsed/>
    <w:rsid w:val="00187F5C"/>
    <w:rPr>
      <w:color w:val="0000FF"/>
      <w:u w:val="single"/>
    </w:rPr>
  </w:style>
  <w:style w:type="paragraph" w:styleId="Sansinterligne">
    <w:name w:val="No Spacing"/>
    <w:uiPriority w:val="1"/>
    <w:qFormat/>
    <w:rsid w:val="00187F5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education.gouv.fr/file/special_4/73/7/economie_gestion_143737.pdf" TargetMode="External"/><Relationship Id="rId13" Type="http://schemas.openxmlformats.org/officeDocument/2006/relationships/hyperlink" Target="http://www.chlorofil.fr/diplomes-et-referentiels/formations-et-diplomes/2nde-professionnelle/nature-jardins-paysage-foret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dia.education.gouv.fr/file/special_4/73/5/sciences_economiques_sociales_143735.pdf" TargetMode="External"/><Relationship Id="rId12" Type="http://schemas.openxmlformats.org/officeDocument/2006/relationships/hyperlink" Target="http://www.chlorofil.fr/diplomes-et-referentiels/formations-et-diplomes/2nde-professionnelle/conseil-vente.html" TargetMode="External"/><Relationship Id="rId17" Type="http://schemas.openxmlformats.org/officeDocument/2006/relationships/hyperlink" Target="http://www.chlorofil.fr/diplomes-et-referentiels/formations-et-diplomes/2nde-g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lorofil.fr/diplomes-et-referentiels/formations-et-diplomes/2nde-professionnelle/technicien-en-experimentation-animal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scol.education.fr/pid24316/programmes-seconde-generale-technologique.html" TargetMode="External"/><Relationship Id="rId11" Type="http://schemas.openxmlformats.org/officeDocument/2006/relationships/hyperlink" Target="http://www.chlorofil.fr/diplomes-et-referentiels/formations-et-diplomes/2nde-professionnelle/alimentation-bio-industries-et-laboratoir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lorofil.fr/diplomes-et-referentiels/formations-et-diplomes/2nde-professionnelle/services-aux-personnes-et-aux-territoires.html" TargetMode="External"/><Relationship Id="rId10" Type="http://schemas.openxmlformats.org/officeDocument/2006/relationships/hyperlink" Target="http://www.chlorofil.fr/diplomes-et-referentiels/formations-et-diplomes/2nde-professionnelle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hlorofil.fr/diplomes-et-referentiels.html" TargetMode="External"/><Relationship Id="rId14" Type="http://schemas.openxmlformats.org/officeDocument/2006/relationships/hyperlink" Target="http://www.chlorofil.fr/diplomes-et-referentiels/formations-et-diplomes/2nde-professionnelle/production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Rabatel Jean pierre</dc:creator>
  <cp:lastModifiedBy>Rabatel Jean pierre</cp:lastModifiedBy>
  <cp:revision>3</cp:revision>
  <dcterms:created xsi:type="dcterms:W3CDTF">2018-07-11T12:32:00Z</dcterms:created>
  <dcterms:modified xsi:type="dcterms:W3CDTF">2018-09-06T08:44:00Z</dcterms:modified>
</cp:coreProperties>
</file>