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D3" w:rsidRDefault="009E6621" w:rsidP="001B52D3">
      <w:pPr>
        <w:spacing w:before="320" w:after="80" w:line="240" w:lineRule="auto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  <w:u w:val="single"/>
          <w:lang w:eastAsia="fr-FR"/>
        </w:rPr>
      </w:pPr>
      <w:r w:rsidRPr="001B52D3">
        <w:rPr>
          <w:rFonts w:ascii="Arial" w:eastAsia="Times New Roman" w:hAnsi="Arial" w:cs="Arial"/>
          <w:b/>
          <w:bCs/>
          <w:noProof/>
          <w:color w:val="434343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3758E" wp14:editId="7141C5F0">
                <wp:simplePos x="0" y="0"/>
                <wp:positionH relativeFrom="column">
                  <wp:posOffset>1766570</wp:posOffset>
                </wp:positionH>
                <wp:positionV relativeFrom="paragraph">
                  <wp:posOffset>-10125</wp:posOffset>
                </wp:positionV>
                <wp:extent cx="4645660" cy="1403985"/>
                <wp:effectExtent l="0" t="0" r="21590" b="279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2D3" w:rsidRPr="001B52D3" w:rsidRDefault="001B52D3" w:rsidP="001B52D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1B52D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Formation DRAAF Auvergne-Rhône-Alpes</w:t>
                            </w:r>
                          </w:p>
                          <w:p w:rsidR="009E6621" w:rsidRPr="00A51C7E" w:rsidRDefault="001B52D3" w:rsidP="001B52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1B52D3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51C7E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Insectophagia</w:t>
                            </w:r>
                            <w:proofErr w:type="spellEnd"/>
                            <w:r w:rsidRPr="00A51C7E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</w:p>
                          <w:p w:rsidR="001B52D3" w:rsidRPr="00A51C7E" w:rsidRDefault="001B52D3" w:rsidP="001B52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51C7E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un</w:t>
                            </w:r>
                            <w:proofErr w:type="gramEnd"/>
                            <w:r w:rsidRPr="00A51C7E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 jeu pour apprendre autrement</w:t>
                            </w:r>
                          </w:p>
                          <w:p w:rsidR="001B52D3" w:rsidRPr="00A51C7E" w:rsidRDefault="00A51C7E" w:rsidP="001B52D3">
                            <w:pPr>
                              <w:pStyle w:val="Sansinterligne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A51C7E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Janvier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9.1pt;margin-top:-.8pt;width:365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">
                <v:textbox style="mso-fit-shape-to-text:t">
                  <w:txbxContent>
                    <w:p w:rsidR="001B52D3" w:rsidRPr="001B52D3" w:rsidRDefault="001B52D3" w:rsidP="001B52D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1B52D3">
                        <w:rPr>
                          <w:rFonts w:ascii="Century Gothic" w:hAnsi="Century Gothic"/>
                          <w:sz w:val="32"/>
                          <w:szCs w:val="32"/>
                        </w:rPr>
                        <w:t>Formation DRAAF Auvergne-Rhône-Alpes</w:t>
                      </w:r>
                    </w:p>
                    <w:p w:rsidR="009E6621" w:rsidRPr="00A51C7E" w:rsidRDefault="001B52D3" w:rsidP="001B52D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1B52D3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51C7E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Insectophagia</w:t>
                      </w:r>
                      <w:proofErr w:type="spellEnd"/>
                      <w:r w:rsidRPr="00A51C7E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, </w:t>
                      </w:r>
                    </w:p>
                    <w:p w:rsidR="001B52D3" w:rsidRPr="00A51C7E" w:rsidRDefault="001B52D3" w:rsidP="001B52D3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A51C7E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un</w:t>
                      </w:r>
                      <w:proofErr w:type="gramEnd"/>
                      <w:r w:rsidRPr="00A51C7E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 jeu pour apprendre autrement</w:t>
                      </w:r>
                    </w:p>
                    <w:p w:rsidR="001B52D3" w:rsidRPr="00A51C7E" w:rsidRDefault="00A51C7E" w:rsidP="001B52D3">
                      <w:pPr>
                        <w:pStyle w:val="Sansinterligne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A51C7E">
                        <w:rPr>
                          <w:rFonts w:ascii="Century Gothic" w:hAnsi="Century Gothic"/>
                          <w:sz w:val="32"/>
                          <w:szCs w:val="32"/>
                        </w:rPr>
                        <w:t>Janvier 2019</w:t>
                      </w:r>
                    </w:p>
                  </w:txbxContent>
                </v:textbox>
              </v:shape>
            </w:pict>
          </mc:Fallback>
        </mc:AlternateContent>
      </w:r>
      <w:r w:rsidR="001B52D3">
        <w:rPr>
          <w:rFonts w:ascii="Arial" w:eastAsia="Times New Roman" w:hAnsi="Arial" w:cs="Arial"/>
          <w:b/>
          <w:bCs/>
          <w:noProof/>
          <w:color w:val="434343"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4272F5C0" wp14:editId="4F4AB15F">
            <wp:simplePos x="0" y="0"/>
            <wp:positionH relativeFrom="column">
              <wp:posOffset>-751840</wp:posOffset>
            </wp:positionH>
            <wp:positionV relativeFrom="paragraph">
              <wp:posOffset>-195580</wp:posOffset>
            </wp:positionV>
            <wp:extent cx="2520315" cy="881380"/>
            <wp:effectExtent l="0" t="0" r="0" b="0"/>
            <wp:wrapNone/>
            <wp:docPr id="1" name="Image 1" descr="C:\Users\jrabatel\Desktop\Jen Lab 2018\Diffusion-Communication-Stage SES-Dijon-Documents et Diaporamas\Logos partenai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abatel\Desktop\Jen Lab 2018\Diffusion-Communication-Stage SES-Dijon-Documents et Diaporamas\Logos partenaires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2D3" w:rsidRDefault="001B52D3" w:rsidP="001B52D3">
      <w:pPr>
        <w:spacing w:before="320" w:after="80" w:line="240" w:lineRule="auto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  <w:u w:val="single"/>
          <w:lang w:eastAsia="fr-FR"/>
        </w:rPr>
      </w:pPr>
    </w:p>
    <w:p w:rsidR="001B52D3" w:rsidRDefault="001B52D3" w:rsidP="001B52D3">
      <w:pPr>
        <w:spacing w:before="320" w:after="80" w:line="240" w:lineRule="auto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  <w:u w:val="single"/>
          <w:lang w:eastAsia="fr-FR"/>
        </w:rPr>
      </w:pP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6621" w:rsidRDefault="009E6621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6621" w:rsidRPr="009E6621" w:rsidRDefault="009E6621" w:rsidP="001B52D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9E6621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Fiche de préparation de la formation de 2 jours réalisée en janvier 2019.</w:t>
      </w:r>
    </w:p>
    <w:p w:rsidR="009E6621" w:rsidRDefault="009E6621" w:rsidP="001B52D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Cette fiche est modifiable et p</w:t>
      </w:r>
      <w:r w:rsidR="00A51C7E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ropose un</w:t>
      </w:r>
      <w:r w:rsidR="00F1766C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base </w:t>
      </w:r>
      <w:r w:rsidR="00404A54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pour la</w:t>
      </w:r>
      <w:r w:rsidR="00F1766C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conception d’une formation</w:t>
      </w:r>
      <w:r w:rsidR="00404A54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sur les JEN s’appuyant sur le jeu </w:t>
      </w:r>
      <w:proofErr w:type="spellStart"/>
      <w:r w:rsidR="00404A54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Insectophagia</w:t>
      </w:r>
      <w:proofErr w:type="spellEnd"/>
      <w:r w:rsidR="00404A54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ou ses transpositions.</w:t>
      </w:r>
    </w:p>
    <w:p w:rsidR="009E6621" w:rsidRDefault="009E6621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L</w:t>
      </w:r>
      <w:r w:rsidRPr="009E6621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es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noms </w:t>
      </w:r>
      <w:r w:rsidR="00A51C7E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des intervenants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et </w:t>
      </w:r>
      <w:r w:rsidR="00A51C7E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des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éléments </w:t>
      </w:r>
      <w:r w:rsidR="00A51C7E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particuliers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 à la formation conduite ont été retirés pour </w:t>
      </w:r>
      <w:r w:rsidR="00391343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 xml:space="preserve">faciliter </w:t>
      </w:r>
      <w:r w:rsidR="00A51C7E"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  <w:t>votre appropriation du contenu.</w:t>
      </w:r>
    </w:p>
    <w:p w:rsidR="009E6621" w:rsidRDefault="009E6621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 xml:space="preserve">Points de vigilance </w:t>
      </w:r>
      <w:r w:rsidR="0015109B">
        <w:rPr>
          <w:rFonts w:ascii="Arial" w:eastAsia="Times New Roman" w:hAnsi="Arial" w:cs="Arial"/>
          <w:b/>
          <w:bCs/>
          <w:color w:val="000000"/>
          <w:lang w:eastAsia="fr-FR"/>
        </w:rPr>
        <w:t>et défauts repérés dans d’autres formations plus ou moins réussies</w:t>
      </w: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 xml:space="preserve"> :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1B52D3" w:rsidRDefault="001B52D3" w:rsidP="001B52D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ne pas appliquer dans la formation la pédagogie que l’on met en avant</w:t>
      </w:r>
    </w:p>
    <w:p w:rsidR="001B52D3" w:rsidRPr="001B52D3" w:rsidRDefault="001B52D3" w:rsidP="001B52D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rester sur l’aspect théorique</w:t>
      </w:r>
    </w:p>
    <w:p w:rsidR="001B52D3" w:rsidRPr="001B52D3" w:rsidRDefault="001B52D3" w:rsidP="001B52D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ne pas faire une formation inadaptable</w:t>
      </w:r>
    </w:p>
    <w:p w:rsidR="001B52D3" w:rsidRPr="001B52D3" w:rsidRDefault="001B52D3" w:rsidP="001B52D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temps de présentation très long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 xml:space="preserve">Points positifs </w:t>
      </w:r>
      <w:r w:rsidRPr="001B52D3">
        <w:rPr>
          <w:rFonts w:ascii="Arial" w:eastAsia="Times New Roman" w:hAnsi="Arial" w:cs="Arial"/>
          <w:color w:val="000000"/>
          <w:lang w:eastAsia="fr-FR"/>
        </w:rPr>
        <w:t>:</w:t>
      </w:r>
    </w:p>
    <w:p w:rsidR="001B52D3" w:rsidRPr="001B52D3" w:rsidRDefault="001B52D3" w:rsidP="001B52D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Les dispositifs pédagogiques présentés ont été mis en </w:t>
      </w:r>
      <w:r w:rsidR="0015109B" w:rsidRPr="001B52D3">
        <w:rPr>
          <w:rFonts w:ascii="Arial" w:eastAsia="Times New Roman" w:hAnsi="Arial" w:cs="Arial"/>
          <w:color w:val="000000"/>
          <w:lang w:eastAsia="fr-FR"/>
        </w:rPr>
        <w:t>œuvre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durant la formation</w:t>
      </w:r>
    </w:p>
    <w:p w:rsidR="001B52D3" w:rsidRPr="001B52D3" w:rsidRDefault="001B52D3" w:rsidP="001B52D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Le déroulé de chaque étape était bien prévu (presque à la minute)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1B52D3" w:rsidRDefault="001B52D3" w:rsidP="001B52D3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52D3">
        <w:rPr>
          <w:rFonts w:ascii="Arial" w:eastAsia="Times New Roman" w:hAnsi="Arial" w:cs="Arial"/>
          <w:color w:val="434343"/>
          <w:sz w:val="28"/>
          <w:szCs w:val="28"/>
          <w:lang w:eastAsia="fr-FR"/>
        </w:rPr>
        <w:t>Principes à mettre en œuvre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-    Faire varier les </w:t>
      </w: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>modalités pédagogiques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: Mise en </w:t>
      </w:r>
      <w:r w:rsidR="0015109B" w:rsidRPr="001B52D3">
        <w:rPr>
          <w:rFonts w:ascii="Arial" w:eastAsia="Times New Roman" w:hAnsi="Arial" w:cs="Arial"/>
          <w:color w:val="000000"/>
          <w:lang w:eastAsia="fr-FR"/>
        </w:rPr>
        <w:t>œuvre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du jeu, Conférences, séances de travail collaboratif, échanges entre participants</w:t>
      </w:r>
      <w:r w:rsidR="00DD5C92">
        <w:rPr>
          <w:rFonts w:ascii="Arial" w:eastAsia="Times New Roman" w:hAnsi="Arial" w:cs="Arial"/>
          <w:color w:val="000000"/>
          <w:lang w:eastAsia="fr-FR"/>
        </w:rPr>
        <w:t>,</w:t>
      </w:r>
      <w:r w:rsidRPr="001B52D3">
        <w:rPr>
          <w:rFonts w:ascii="Arial" w:eastAsia="Times New Roman" w:hAnsi="Arial" w:cs="Arial"/>
          <w:color w:val="000000"/>
          <w:lang w:eastAsia="fr-FR"/>
        </w:rPr>
        <w:t>…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-    </w:t>
      </w: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>Répartir les interventions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entre les formateurs.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-    </w:t>
      </w: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>Outiller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les participants pour les aider à mettre en </w:t>
      </w:r>
      <w:r w:rsidR="0015109B" w:rsidRPr="001B52D3">
        <w:rPr>
          <w:rFonts w:ascii="Arial" w:eastAsia="Times New Roman" w:hAnsi="Arial" w:cs="Arial"/>
          <w:color w:val="000000"/>
          <w:lang w:eastAsia="fr-FR"/>
        </w:rPr>
        <w:t>œuvre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le jeu dans leur établissement à leur retour (</w:t>
      </w:r>
      <w:r w:rsidRPr="001B52D3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feuille de route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). C’est à dire prévoir un temps suffisant pour que les participants construisent les modalités de mise en </w:t>
      </w:r>
      <w:r w:rsidR="0015109B" w:rsidRPr="001B52D3">
        <w:rPr>
          <w:rFonts w:ascii="Arial" w:eastAsia="Times New Roman" w:hAnsi="Arial" w:cs="Arial"/>
          <w:color w:val="000000"/>
          <w:lang w:eastAsia="fr-FR"/>
        </w:rPr>
        <w:t>œuvre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du jeu dans leur établissement (quels supports permettront l’écriture des étapes pour la mise en </w:t>
      </w:r>
      <w:r w:rsidR="0015109B" w:rsidRPr="001B52D3">
        <w:rPr>
          <w:rFonts w:ascii="Arial" w:eastAsia="Times New Roman" w:hAnsi="Arial" w:cs="Arial"/>
          <w:color w:val="000000"/>
          <w:lang w:eastAsia="fr-FR"/>
        </w:rPr>
        <w:t>œuvre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du jeu ? par exemple un document d’identification des collègues avec lesquels travailler)</w:t>
      </w:r>
    </w:p>
    <w:p w:rsidR="009E6621" w:rsidRDefault="001B52D3" w:rsidP="001B52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-    Faut-il créer une </w:t>
      </w: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>communauté d’enseignants autour du jeu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? </w:t>
      </w:r>
      <w:proofErr w:type="gramStart"/>
      <w:r w:rsidRPr="001B52D3">
        <w:rPr>
          <w:rFonts w:ascii="Arial" w:eastAsia="Times New Roman" w:hAnsi="Arial" w:cs="Arial"/>
          <w:color w:val="000000"/>
          <w:lang w:eastAsia="fr-FR"/>
        </w:rPr>
        <w:t>pour</w:t>
      </w:r>
      <w:proofErr w:type="gramEnd"/>
      <w:r w:rsidRPr="001B52D3">
        <w:rPr>
          <w:rFonts w:ascii="Arial" w:eastAsia="Times New Roman" w:hAnsi="Arial" w:cs="Arial"/>
          <w:color w:val="000000"/>
          <w:lang w:eastAsia="fr-FR"/>
        </w:rPr>
        <w:t xml:space="preserve"> impulser une dynamique, assurer une forme de SAV, des échanges entre établissements 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-    Rester sur le jeu de base et proposer des adaptations en commentaires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1B52D3" w:rsidRDefault="001B52D3" w:rsidP="001B52D3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52D3">
        <w:rPr>
          <w:rFonts w:ascii="Arial" w:eastAsia="Times New Roman" w:hAnsi="Arial" w:cs="Arial"/>
          <w:color w:val="434343"/>
          <w:sz w:val="28"/>
          <w:szCs w:val="28"/>
          <w:lang w:eastAsia="fr-FR"/>
        </w:rPr>
        <w:t xml:space="preserve">Matériel 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Prévoir </w:t>
      </w:r>
      <w:r w:rsidRPr="00F1766C">
        <w:rPr>
          <w:rFonts w:ascii="Arial" w:eastAsia="Times New Roman" w:hAnsi="Arial" w:cs="Arial"/>
          <w:lang w:eastAsia="fr-FR"/>
        </w:rPr>
        <w:t xml:space="preserve">un </w:t>
      </w:r>
      <w:proofErr w:type="spellStart"/>
      <w:r w:rsidRPr="00F1766C">
        <w:rPr>
          <w:rFonts w:ascii="Arial" w:eastAsia="Times New Roman" w:hAnsi="Arial" w:cs="Arial"/>
          <w:lang w:eastAsia="fr-FR"/>
        </w:rPr>
        <w:t>padlet</w:t>
      </w:r>
      <w:proofErr w:type="spellEnd"/>
      <w:r w:rsidRPr="00F1766C">
        <w:rPr>
          <w:rFonts w:ascii="Arial" w:eastAsia="Times New Roman" w:hAnsi="Arial" w:cs="Arial"/>
          <w:lang w:eastAsia="fr-FR"/>
        </w:rPr>
        <w:t xml:space="preserve"> de la formation </w:t>
      </w:r>
      <w:r w:rsidR="00F1766C">
        <w:rPr>
          <w:rFonts w:ascii="Arial" w:eastAsia="Times New Roman" w:hAnsi="Arial" w:cs="Arial"/>
          <w:lang w:eastAsia="fr-FR"/>
        </w:rPr>
        <w:t>ou tout support numérique collaboratif</w:t>
      </w: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lang w:eastAsia="fr-FR"/>
        </w:rPr>
        <w:t xml:space="preserve">Envoi 15 jours avant la formation du lien </w:t>
      </w:r>
      <w:proofErr w:type="spellStart"/>
      <w:r w:rsidRPr="00F1766C">
        <w:rPr>
          <w:rFonts w:ascii="Arial" w:eastAsia="Times New Roman" w:hAnsi="Arial" w:cs="Arial"/>
          <w:lang w:eastAsia="fr-FR"/>
        </w:rPr>
        <w:t>padlet</w:t>
      </w:r>
      <w:proofErr w:type="spellEnd"/>
      <w:r w:rsidRPr="00F1766C">
        <w:rPr>
          <w:rFonts w:ascii="Arial" w:eastAsia="Times New Roman" w:hAnsi="Arial" w:cs="Arial"/>
          <w:lang w:eastAsia="fr-FR"/>
        </w:rPr>
        <w:t xml:space="preserve"> </w:t>
      </w:r>
      <w:r w:rsidR="00DD5C92">
        <w:rPr>
          <w:rFonts w:ascii="Arial" w:eastAsia="Times New Roman" w:hAnsi="Arial" w:cs="Arial"/>
          <w:lang w:eastAsia="fr-FR"/>
        </w:rPr>
        <w:t xml:space="preserve">(ou …) </w:t>
      </w:r>
      <w:r w:rsidRPr="00F1766C">
        <w:rPr>
          <w:rFonts w:ascii="Arial" w:eastAsia="Times New Roman" w:hAnsi="Arial" w:cs="Arial"/>
          <w:lang w:eastAsia="fr-FR"/>
        </w:rPr>
        <w:t>et demander aux participants de se présenter sur un post-it</w:t>
      </w:r>
      <w:r w:rsidR="009E6621" w:rsidRPr="00F1766C">
        <w:rPr>
          <w:rFonts w:ascii="Arial" w:eastAsia="Times New Roman" w:hAnsi="Arial" w:cs="Arial"/>
          <w:lang w:eastAsia="fr-FR"/>
        </w:rPr>
        <w:t xml:space="preserve"> du </w:t>
      </w:r>
      <w:proofErr w:type="spellStart"/>
      <w:r w:rsidR="009E6621" w:rsidRPr="00F1766C">
        <w:rPr>
          <w:rFonts w:ascii="Arial" w:eastAsia="Times New Roman" w:hAnsi="Arial" w:cs="Arial"/>
          <w:lang w:eastAsia="fr-FR"/>
        </w:rPr>
        <w:t>padlet</w:t>
      </w:r>
      <w:proofErr w:type="spellEnd"/>
      <w:r w:rsidRPr="00F1766C">
        <w:rPr>
          <w:rFonts w:ascii="Arial" w:eastAsia="Times New Roman" w:hAnsi="Arial" w:cs="Arial"/>
          <w:lang w:eastAsia="fr-FR"/>
        </w:rPr>
        <w:t xml:space="preserve">. </w:t>
      </w: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09B" w:rsidRDefault="0015109B" w:rsidP="001B52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Vérifier la qualité de la connexion internet </w:t>
      </w:r>
      <w:r w:rsidR="00A51C7E">
        <w:rPr>
          <w:rFonts w:ascii="Arial" w:eastAsia="Times New Roman" w:hAnsi="Arial" w:cs="Arial"/>
          <w:color w:val="000000"/>
          <w:lang w:eastAsia="fr-FR"/>
        </w:rPr>
        <w:t xml:space="preserve"> du lieu de la formation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Chevalet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lastRenderedPageBreak/>
        <w:t>Post-</w:t>
      </w:r>
      <w:proofErr w:type="spellStart"/>
      <w:r w:rsidRPr="001B52D3">
        <w:rPr>
          <w:rFonts w:ascii="Arial" w:eastAsia="Times New Roman" w:hAnsi="Arial" w:cs="Arial"/>
          <w:color w:val="000000"/>
          <w:lang w:eastAsia="fr-FR"/>
        </w:rPr>
        <w:t>it</w:t>
      </w:r>
      <w:r w:rsidR="00A51C7E">
        <w:rPr>
          <w:rFonts w:ascii="Arial" w:eastAsia="Times New Roman" w:hAnsi="Arial" w:cs="Arial"/>
          <w:color w:val="000000"/>
          <w:lang w:eastAsia="fr-FR"/>
        </w:rPr>
        <w:t>s</w:t>
      </w:r>
      <w:proofErr w:type="spellEnd"/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1 Carnet des joueurs / participant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Livret </w:t>
      </w:r>
      <w:r w:rsidR="00F1766C">
        <w:rPr>
          <w:rFonts w:ascii="Arial" w:eastAsia="Times New Roman" w:hAnsi="Arial" w:cs="Arial"/>
          <w:color w:val="000000"/>
          <w:lang w:eastAsia="fr-FR"/>
        </w:rPr>
        <w:t xml:space="preserve">du </w:t>
      </w:r>
      <w:r w:rsidRPr="001B52D3">
        <w:rPr>
          <w:rFonts w:ascii="Arial" w:eastAsia="Times New Roman" w:hAnsi="Arial" w:cs="Arial"/>
          <w:color w:val="000000"/>
          <w:lang w:eastAsia="fr-FR"/>
        </w:rPr>
        <w:t>M</w:t>
      </w:r>
      <w:r w:rsidR="00F1766C">
        <w:rPr>
          <w:rFonts w:ascii="Arial" w:eastAsia="Times New Roman" w:hAnsi="Arial" w:cs="Arial"/>
          <w:color w:val="000000"/>
          <w:lang w:eastAsia="fr-FR"/>
        </w:rPr>
        <w:t xml:space="preserve">aître du </w:t>
      </w:r>
      <w:r w:rsidRPr="001B52D3">
        <w:rPr>
          <w:rFonts w:ascii="Arial" w:eastAsia="Times New Roman" w:hAnsi="Arial" w:cs="Arial"/>
          <w:color w:val="000000"/>
          <w:lang w:eastAsia="fr-FR"/>
        </w:rPr>
        <w:t>J</w:t>
      </w:r>
      <w:r w:rsidR="00F1766C">
        <w:rPr>
          <w:rFonts w:ascii="Arial" w:eastAsia="Times New Roman" w:hAnsi="Arial" w:cs="Arial"/>
          <w:color w:val="000000"/>
          <w:lang w:eastAsia="fr-FR"/>
        </w:rPr>
        <w:t>eu</w:t>
      </w:r>
      <w:r w:rsidR="00286E02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1B52D3" w:rsidRDefault="001B52D3" w:rsidP="001B52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Cartes</w:t>
      </w:r>
      <w:r w:rsidR="00184A09">
        <w:rPr>
          <w:rFonts w:ascii="Arial" w:eastAsia="Times New Roman" w:hAnsi="Arial" w:cs="Arial"/>
          <w:color w:val="000000"/>
          <w:lang w:eastAsia="fr-FR"/>
        </w:rPr>
        <w:t xml:space="preserve"> E</w:t>
      </w:r>
      <w:r w:rsidR="00A51C7E">
        <w:rPr>
          <w:rFonts w:ascii="Arial" w:eastAsia="Times New Roman" w:hAnsi="Arial" w:cs="Arial"/>
          <w:color w:val="000000"/>
          <w:lang w:eastAsia="fr-FR"/>
        </w:rPr>
        <w:t>vènements</w:t>
      </w:r>
      <w:r w:rsidR="00184A09">
        <w:rPr>
          <w:rFonts w:ascii="Arial" w:eastAsia="Times New Roman" w:hAnsi="Arial" w:cs="Arial"/>
          <w:color w:val="000000"/>
          <w:lang w:eastAsia="fr-FR"/>
        </w:rPr>
        <w:t>/</w:t>
      </w:r>
      <w:r w:rsidR="00286E0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84A09">
        <w:rPr>
          <w:rFonts w:ascii="Arial" w:eastAsia="Times New Roman" w:hAnsi="Arial" w:cs="Arial"/>
          <w:color w:val="000000"/>
          <w:lang w:eastAsia="fr-FR"/>
        </w:rPr>
        <w:t>Protection/</w:t>
      </w:r>
      <w:r w:rsidR="00286E0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84A09">
        <w:rPr>
          <w:rFonts w:ascii="Arial" w:eastAsia="Times New Roman" w:hAnsi="Arial" w:cs="Arial"/>
          <w:color w:val="000000"/>
          <w:lang w:eastAsia="fr-FR"/>
        </w:rPr>
        <w:t>Familles d’insectes/</w:t>
      </w:r>
      <w:r w:rsidR="00286E0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84A09">
        <w:rPr>
          <w:rFonts w:ascii="Arial" w:eastAsia="Times New Roman" w:hAnsi="Arial" w:cs="Arial"/>
          <w:color w:val="000000"/>
          <w:lang w:eastAsia="fr-FR"/>
        </w:rPr>
        <w:t>Energies</w:t>
      </w:r>
    </w:p>
    <w:p w:rsidR="0015109B" w:rsidRPr="001B52D3" w:rsidRDefault="0015109B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Diaporama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Plateforme Moodle r</w:t>
      </w:r>
      <w:r w:rsidR="009E6621">
        <w:rPr>
          <w:rFonts w:ascii="Arial" w:eastAsia="Times New Roman" w:hAnsi="Arial" w:cs="Arial"/>
          <w:color w:val="000000"/>
          <w:lang w:eastAsia="fr-FR"/>
        </w:rPr>
        <w:t xml:space="preserve">emplacé par des fichiers Excel </w:t>
      </w:r>
      <w:r w:rsidR="00184A09">
        <w:rPr>
          <w:rFonts w:ascii="Arial" w:eastAsia="Times New Roman" w:hAnsi="Arial" w:cs="Arial"/>
          <w:color w:val="000000"/>
          <w:lang w:eastAsia="fr-FR"/>
        </w:rPr>
        <w:t>(gestion des points)</w:t>
      </w:r>
    </w:p>
    <w:p w:rsidR="001B52D3" w:rsidRDefault="001B52D3" w:rsidP="001B52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Plateforme </w:t>
      </w:r>
      <w:proofErr w:type="spellStart"/>
      <w:r w:rsidRPr="001B52D3">
        <w:rPr>
          <w:rFonts w:ascii="Arial" w:eastAsia="Times New Roman" w:hAnsi="Arial" w:cs="Arial"/>
          <w:color w:val="000000"/>
          <w:lang w:eastAsia="fr-FR"/>
        </w:rPr>
        <w:t>Addegames</w:t>
      </w:r>
      <w:proofErr w:type="spellEnd"/>
      <w:r w:rsidRPr="001B52D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84A09">
        <w:rPr>
          <w:rFonts w:ascii="Arial" w:eastAsia="Times New Roman" w:hAnsi="Arial" w:cs="Arial"/>
          <w:color w:val="000000"/>
          <w:lang w:eastAsia="fr-FR"/>
        </w:rPr>
        <w:t>(pour définir le jeu/</w:t>
      </w:r>
      <w:r w:rsidR="00F1766C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84A09">
        <w:rPr>
          <w:rFonts w:ascii="Arial" w:eastAsia="Times New Roman" w:hAnsi="Arial" w:cs="Arial"/>
          <w:color w:val="000000"/>
          <w:lang w:eastAsia="fr-FR"/>
        </w:rPr>
        <w:t>l’adaptation des établissements)</w:t>
      </w:r>
    </w:p>
    <w:p w:rsidR="0015109B" w:rsidRPr="001B52D3" w:rsidRDefault="0015109B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Teaser sur site (et sur clé au cas où …)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B52D3">
        <w:rPr>
          <w:rFonts w:ascii="Arial" w:eastAsia="Times New Roman" w:hAnsi="Arial" w:cs="Arial"/>
          <w:color w:val="000000"/>
          <w:lang w:eastAsia="fr-FR"/>
        </w:rPr>
        <w:t>le</w:t>
      </w:r>
      <w:proofErr w:type="gramEnd"/>
      <w:r w:rsidRPr="001B52D3">
        <w:rPr>
          <w:rFonts w:ascii="Arial" w:eastAsia="Times New Roman" w:hAnsi="Arial" w:cs="Arial"/>
          <w:color w:val="000000"/>
          <w:lang w:eastAsia="fr-FR"/>
        </w:rPr>
        <w:t xml:space="preserve"> </w:t>
      </w:r>
      <w:hyperlink r:id="rId7" w:history="1">
        <w:r w:rsidRPr="001B52D3">
          <w:rPr>
            <w:rFonts w:ascii="Arial" w:eastAsia="Times New Roman" w:hAnsi="Arial" w:cs="Arial"/>
            <w:color w:val="1155CC"/>
            <w:u w:val="single"/>
            <w:lang w:eastAsia="fr-FR"/>
          </w:rPr>
          <w:t xml:space="preserve">site </w:t>
        </w:r>
        <w:proofErr w:type="spellStart"/>
        <w:r w:rsidRPr="001B52D3">
          <w:rPr>
            <w:rFonts w:ascii="Arial" w:eastAsia="Times New Roman" w:hAnsi="Arial" w:cs="Arial"/>
            <w:color w:val="1155CC"/>
            <w:u w:val="single"/>
            <w:lang w:eastAsia="fr-FR"/>
          </w:rPr>
          <w:t>Jen</w:t>
        </w:r>
        <w:proofErr w:type="spellEnd"/>
        <w:r w:rsidRPr="001B52D3">
          <w:rPr>
            <w:rFonts w:ascii="Arial" w:eastAsia="Times New Roman" w:hAnsi="Arial" w:cs="Arial"/>
            <w:color w:val="1155CC"/>
            <w:u w:val="single"/>
            <w:lang w:eastAsia="fr-FR"/>
          </w:rPr>
          <w:t xml:space="preserve"> </w:t>
        </w:r>
        <w:proofErr w:type="spellStart"/>
        <w:r w:rsidRPr="001B52D3">
          <w:rPr>
            <w:rFonts w:ascii="Arial" w:eastAsia="Times New Roman" w:hAnsi="Arial" w:cs="Arial"/>
            <w:color w:val="1155CC"/>
            <w:u w:val="single"/>
            <w:lang w:eastAsia="fr-FR"/>
          </w:rPr>
          <w:t>lab</w:t>
        </w:r>
        <w:proofErr w:type="spellEnd"/>
      </w:hyperlink>
      <w:r w:rsidRPr="001B52D3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1B52D3" w:rsidRDefault="001B52D3" w:rsidP="001B52D3">
      <w:pPr>
        <w:spacing w:before="320" w:after="80" w:line="240" w:lineRule="auto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  <w:u w:val="single"/>
          <w:lang w:eastAsia="fr-FR"/>
        </w:rPr>
      </w:pPr>
    </w:p>
    <w:p w:rsidR="001B52D3" w:rsidRPr="001B52D3" w:rsidRDefault="001B52D3" w:rsidP="001B52D3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52D3">
        <w:rPr>
          <w:rFonts w:ascii="Arial" w:eastAsia="Times New Roman" w:hAnsi="Arial" w:cs="Arial"/>
          <w:b/>
          <w:bCs/>
          <w:color w:val="434343"/>
          <w:sz w:val="28"/>
          <w:szCs w:val="28"/>
          <w:u w:val="single"/>
          <w:lang w:eastAsia="fr-FR"/>
        </w:rPr>
        <w:t>Déroulement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Prendre en compte la diversité des apprenants : </w:t>
      </w:r>
      <w:r w:rsidRPr="00F1766C">
        <w:rPr>
          <w:rFonts w:ascii="Arial" w:eastAsia="Times New Roman" w:hAnsi="Arial" w:cs="Arial"/>
          <w:i/>
          <w:iCs/>
          <w:color w:val="000000"/>
          <w:lang w:eastAsia="fr-FR"/>
        </w:rPr>
        <w:t>approche séquentielle / approche simultanée</w:t>
      </w:r>
    </w:p>
    <w:p w:rsidR="00286E02" w:rsidRPr="00F1766C" w:rsidRDefault="00286E02" w:rsidP="001B52D3">
      <w:pPr>
        <w:spacing w:after="0" w:line="240" w:lineRule="auto"/>
        <w:rPr>
          <w:rFonts w:ascii="Arial" w:eastAsia="Times New Roman" w:hAnsi="Arial" w:cs="Arial"/>
          <w:bCs/>
          <w:color w:val="000000"/>
          <w:lang w:eastAsia="fr-FR"/>
        </w:rPr>
      </w:pPr>
      <w:r w:rsidRPr="00F1766C">
        <w:rPr>
          <w:rFonts w:ascii="Arial" w:eastAsia="Times New Roman" w:hAnsi="Arial" w:cs="Arial"/>
          <w:bCs/>
          <w:color w:val="000000"/>
          <w:lang w:eastAsia="fr-FR"/>
        </w:rPr>
        <w:t>En fonction du nombre</w:t>
      </w:r>
      <w:r w:rsidR="00391343"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de participants et de leur répartition par établissement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, si possible constituer des équipes d’établissement dans la perspective d’une adaptation </w:t>
      </w:r>
      <w:r w:rsidR="00F1766C"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du jeu 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>par établissement</w:t>
      </w: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bCs/>
          <w:color w:val="000000"/>
          <w:lang w:eastAsia="fr-FR"/>
        </w:rPr>
        <w:t>Les équipes constituées doivent rester en équipe tout au long de la formation</w:t>
      </w: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color w:val="000000"/>
          <w:lang w:eastAsia="fr-FR"/>
        </w:rPr>
        <w:t xml:space="preserve">Faire tirer ponctuellement des cartes évènements </w:t>
      </w: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Des affiches + post </w:t>
      </w:r>
      <w:proofErr w:type="spellStart"/>
      <w:r w:rsidRPr="00F1766C">
        <w:rPr>
          <w:rFonts w:ascii="Arial" w:eastAsia="Times New Roman" w:hAnsi="Arial" w:cs="Arial"/>
          <w:bCs/>
          <w:color w:val="000000"/>
          <w:lang w:eastAsia="fr-FR"/>
        </w:rPr>
        <w:t>it</w:t>
      </w:r>
      <w:proofErr w:type="spellEnd"/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: lieux</w:t>
      </w:r>
      <w:r w:rsidR="00286E02" w:rsidRPr="00F1766C">
        <w:rPr>
          <w:rFonts w:ascii="Arial" w:eastAsia="Times New Roman" w:hAnsi="Arial" w:cs="Arial"/>
          <w:bCs/>
          <w:color w:val="000000"/>
          <w:lang w:eastAsia="fr-FR"/>
        </w:rPr>
        <w:t>/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durée</w:t>
      </w:r>
      <w:r w:rsidR="00286E02" w:rsidRPr="00F1766C">
        <w:rPr>
          <w:rFonts w:ascii="Arial" w:eastAsia="Times New Roman" w:hAnsi="Arial" w:cs="Arial"/>
          <w:bCs/>
          <w:color w:val="000000"/>
          <w:lang w:eastAsia="fr-FR"/>
        </w:rPr>
        <w:t>/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matériel</w:t>
      </w:r>
      <w:r w:rsidR="00286E02" w:rsidRPr="00F1766C">
        <w:rPr>
          <w:rFonts w:ascii="Arial" w:eastAsia="Times New Roman" w:hAnsi="Arial" w:cs="Arial"/>
          <w:bCs/>
          <w:color w:val="000000"/>
          <w:lang w:eastAsia="fr-FR"/>
        </w:rPr>
        <w:t>/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emploi du temps</w:t>
      </w:r>
      <w:r w:rsidR="00286E02" w:rsidRPr="00F1766C">
        <w:rPr>
          <w:rFonts w:ascii="Arial" w:eastAsia="Times New Roman" w:hAnsi="Arial" w:cs="Arial"/>
          <w:bCs/>
          <w:color w:val="000000"/>
          <w:lang w:eastAsia="fr-FR"/>
        </w:rPr>
        <w:t>/</w:t>
      </w:r>
      <w:r w:rsidRPr="00F1766C">
        <w:rPr>
          <w:rFonts w:ascii="Arial" w:eastAsia="Times New Roman" w:hAnsi="Arial" w:cs="Arial"/>
          <w:bCs/>
          <w:color w:val="000000"/>
          <w:lang w:eastAsia="fr-FR"/>
        </w:rPr>
        <w:t xml:space="preserve"> disciplines </w:t>
      </w:r>
    </w:p>
    <w:p w:rsidR="001B52D3" w:rsidRPr="00F1766C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0181" w:rsidRDefault="005A0181" w:rsidP="001B52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DD5C92" w:rsidRDefault="00DD5C92" w:rsidP="001B52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5A0181" w:rsidRPr="00391343" w:rsidRDefault="005A0181" w:rsidP="005A01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91343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 xml:space="preserve">METAPLAN </w:t>
      </w:r>
    </w:p>
    <w:p w:rsidR="005A0181" w:rsidRPr="001B52D3" w:rsidRDefault="00DD5C92" w:rsidP="005A0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bCs/>
          <w:color w:val="000000"/>
          <w:lang w:eastAsia="fr-FR"/>
        </w:rPr>
        <w:t>(post-it sur affiches)</w:t>
      </w:r>
    </w:p>
    <w:p w:rsidR="005A0181" w:rsidRPr="001B52D3" w:rsidRDefault="005A0181" w:rsidP="005A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t>Vos questions, vos observations à propos…</w:t>
      </w:r>
      <w:r w:rsidR="00F1766C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773"/>
        <w:gridCol w:w="1102"/>
        <w:gridCol w:w="1994"/>
        <w:gridCol w:w="1620"/>
        <w:gridCol w:w="1434"/>
      </w:tblGrid>
      <w:tr w:rsidR="005A0181" w:rsidRPr="001B52D3" w:rsidTr="00F1766C">
        <w:trPr>
          <w:trHeight w:val="7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181" w:rsidRPr="001B52D3" w:rsidRDefault="005A0181" w:rsidP="00F1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des joueurs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A0181" w:rsidRPr="001B52D3" w:rsidRDefault="005A0181" w:rsidP="00F1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du jeu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1766C" w:rsidRDefault="005A0181" w:rsidP="00F17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du maître du jeu </w:t>
            </w:r>
          </w:p>
          <w:p w:rsidR="005A0181" w:rsidRPr="001B52D3" w:rsidRDefault="00F1766C" w:rsidP="00F1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</w:t>
            </w:r>
            <w:r w:rsidR="005A0181"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 du super-héros</w:t>
            </w:r>
          </w:p>
        </w:tc>
      </w:tr>
      <w:tr w:rsidR="00DD5C92" w:rsidRPr="001B52D3" w:rsidTr="003041F0">
        <w:trPr>
          <w:trHeight w:val="7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 implication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tâches à effectuer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missions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cartes événements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la distinction de leurs rôles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leurs tâches</w:t>
            </w:r>
          </w:p>
        </w:tc>
      </w:tr>
      <w:tr w:rsidR="00DD5C92" w:rsidRPr="001B52D3" w:rsidTr="003041F0">
        <w:trPr>
          <w:trHeight w:val="11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 travail en équipe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apprentissages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badges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les jauges D</w:t>
            </w:r>
            <w:r w:rsidR="00DD5C92">
              <w:rPr>
                <w:rFonts w:ascii="Arial" w:eastAsia="Times New Roman" w:hAnsi="Arial" w:cs="Arial"/>
                <w:color w:val="000000"/>
                <w:lang w:eastAsia="fr-FR"/>
              </w:rPr>
              <w:t xml:space="preserve">éveloppement </w:t>
            </w: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D</w:t>
            </w:r>
            <w:r w:rsidR="00DD5C92">
              <w:rPr>
                <w:rFonts w:ascii="Arial" w:eastAsia="Times New Roman" w:hAnsi="Arial" w:cs="Arial"/>
                <w:color w:val="000000"/>
                <w:lang w:eastAsia="fr-FR"/>
              </w:rPr>
              <w:t>urable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leurs interactions avec les joueurs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0181" w:rsidRPr="001B52D3" w:rsidRDefault="005A0181" w:rsidP="0030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leurs accessoires</w:t>
            </w:r>
          </w:p>
        </w:tc>
      </w:tr>
    </w:tbl>
    <w:p w:rsidR="005A0181" w:rsidRPr="001B52D3" w:rsidRDefault="005A0181" w:rsidP="005A0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5A0181" w:rsidRDefault="005A0181" w:rsidP="005A01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391343" w:rsidRDefault="00391343" w:rsidP="005A01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391343" w:rsidRDefault="00391343" w:rsidP="005A01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391343" w:rsidRDefault="00391343" w:rsidP="005A01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5A0181" w:rsidRPr="00F1766C" w:rsidRDefault="00391343" w:rsidP="005A0181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fr-FR"/>
        </w:rPr>
      </w:pPr>
      <w:r w:rsidRPr="00F1766C">
        <w:rPr>
          <w:rFonts w:ascii="Arial" w:eastAsia="Times New Roman" w:hAnsi="Arial" w:cs="Arial"/>
          <w:b/>
          <w:bCs/>
          <w:i/>
          <w:color w:val="000000"/>
          <w:lang w:eastAsia="fr-FR"/>
        </w:rPr>
        <w:t>P</w:t>
      </w:r>
      <w:r w:rsidR="005A0181" w:rsidRPr="00F1766C">
        <w:rPr>
          <w:rFonts w:ascii="Arial" w:eastAsia="Times New Roman" w:hAnsi="Arial" w:cs="Arial"/>
          <w:b/>
          <w:bCs/>
          <w:i/>
          <w:color w:val="000000"/>
          <w:lang w:eastAsia="fr-FR"/>
        </w:rPr>
        <w:t>our plus tard, peut être …</w:t>
      </w:r>
    </w:p>
    <w:p w:rsidR="005A0181" w:rsidRPr="00F1766C" w:rsidRDefault="005A0181" w:rsidP="005A01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b/>
          <w:bCs/>
          <w:i/>
          <w:color w:val="000000"/>
          <w:lang w:eastAsia="fr-FR"/>
        </w:rPr>
        <w:t xml:space="preserve">Une idée à garder pour une autre formation, un jour peut être … : </w:t>
      </w:r>
    </w:p>
    <w:p w:rsidR="005A0181" w:rsidRPr="00F1766C" w:rsidRDefault="005A0181" w:rsidP="005A01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i/>
          <w:color w:val="000000"/>
          <w:lang w:eastAsia="fr-FR"/>
        </w:rPr>
        <w:t xml:space="preserve">Proposition de conduire une formation sous la  forme d’un jeu : gain de badge / d’argent </w:t>
      </w:r>
    </w:p>
    <w:p w:rsidR="005A0181" w:rsidRPr="00F1766C" w:rsidRDefault="005A0181" w:rsidP="005A01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i/>
          <w:color w:val="000000"/>
          <w:lang w:eastAsia="fr-FR"/>
        </w:rPr>
        <w:t>Mission 1 : à définir</w:t>
      </w:r>
    </w:p>
    <w:p w:rsidR="005A0181" w:rsidRPr="00F1766C" w:rsidRDefault="005A0181" w:rsidP="005A01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i/>
          <w:color w:val="000000"/>
          <w:lang w:eastAsia="fr-FR"/>
        </w:rPr>
        <w:t>Mission 2 : détailler le contenu</w:t>
      </w:r>
    </w:p>
    <w:p w:rsidR="005A0181" w:rsidRPr="00F1766C" w:rsidRDefault="005A0181" w:rsidP="005A01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1766C">
        <w:rPr>
          <w:rFonts w:ascii="Arial" w:eastAsia="Times New Roman" w:hAnsi="Arial" w:cs="Arial"/>
          <w:i/>
          <w:color w:val="000000"/>
          <w:lang w:eastAsia="fr-FR"/>
        </w:rPr>
        <w:t>Mission 3 : présentation du jeu mis en œuvre et des ressources envisagées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Jour 1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u w:val="single"/>
          <w:lang w:eastAsia="fr-FR"/>
        </w:rPr>
        <w:t>Matin :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Immerger rapidement les participants dans la situation de jeu.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844"/>
        <w:gridCol w:w="1303"/>
        <w:gridCol w:w="1399"/>
        <w:gridCol w:w="2722"/>
      </w:tblGrid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Temps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Objectif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qui ?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quoi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Comment ?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9h15 -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9h30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introduction générale: les 2 jours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Diaporama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9h30 -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9h40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Présentation et lancement du jeu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Déguisées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-Comme avec les élèves</w:t>
            </w:r>
          </w:p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-Répartition par équipe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- Présentation rapide de l’économie générale du jeu (points, badge,...)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9h40 - 11h40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Placer les participants dans une situation de jeu en remplissant un niveau </w:t>
            </w:r>
            <w:proofErr w:type="spellStart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Insectophagia</w:t>
            </w:r>
            <w:proofErr w:type="spellEnd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5109B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="001B52D3" w:rsidRPr="001B52D3">
              <w:rPr>
                <w:rFonts w:ascii="Arial" w:eastAsia="Times New Roman" w:hAnsi="Arial" w:cs="Arial"/>
                <w:color w:val="000000"/>
                <w:lang w:eastAsia="fr-FR"/>
              </w:rPr>
              <w:t>uper héros</w:t>
            </w:r>
          </w:p>
          <w:p w:rsid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09B" w:rsidRPr="00F1766C" w:rsidRDefault="0015109B" w:rsidP="001B52D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15109B" w:rsidRPr="001B52D3" w:rsidRDefault="0015109B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1766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Maitre du jeu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Utiliser les cartes événements !!!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Salle informatique</w:t>
            </w:r>
          </w:p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Par équipe, réaliser le Niveau 1 :</w:t>
            </w: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mission 1, puis selon le temps, mission 2 et/ou mission 3 dans l’ordre de leur choix.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11h40 - 12h30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Présentation en 3 min des réalisations de chaque équipe</w:t>
            </w:r>
          </w:p>
          <w:p w:rsidR="001B52D3" w:rsidRPr="001B52D3" w:rsidRDefault="001B52D3" w:rsidP="001B52D3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attribuer les points et badges </w:t>
            </w:r>
          </w:p>
          <w:p w:rsidR="001B52D3" w:rsidRPr="001B52D3" w:rsidRDefault="001B52D3" w:rsidP="001B52D3">
            <w:pPr>
              <w:numPr>
                <w:ilvl w:val="0"/>
                <w:numId w:val="1"/>
              </w:numPr>
              <w:spacing w:after="0" w:line="0" w:lineRule="atLeast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questions-échanges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5109B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document de comptage de point</w:t>
            </w:r>
            <w:r w:rsidR="00F1766C"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</w:tbl>
    <w:p w:rsidR="001B52D3" w:rsidRPr="001B52D3" w:rsidRDefault="001B52D3" w:rsidP="001B52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B52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u w:val="single"/>
          <w:lang w:eastAsia="fr-FR"/>
        </w:rPr>
        <w:t>Après-midi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 xml:space="preserve">Retour sur leur expérience (méta-plan) / travailler à la mise en </w:t>
      </w:r>
      <w:r w:rsidR="00F1766C" w:rsidRPr="001B52D3">
        <w:rPr>
          <w:rFonts w:ascii="Arial" w:eastAsia="Times New Roman" w:hAnsi="Arial" w:cs="Arial"/>
          <w:color w:val="000000"/>
          <w:lang w:eastAsia="fr-FR"/>
        </w:rPr>
        <w:t>œuvre</w:t>
      </w:r>
      <w:r w:rsidRPr="001B52D3">
        <w:rPr>
          <w:rFonts w:ascii="Arial" w:eastAsia="Times New Roman" w:hAnsi="Arial" w:cs="Arial"/>
          <w:color w:val="000000"/>
          <w:lang w:eastAsia="fr-FR"/>
        </w:rPr>
        <w:t xml:space="preserve"> du jeu dans leur établissement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854"/>
        <w:gridCol w:w="933"/>
        <w:gridCol w:w="1466"/>
        <w:gridCol w:w="3028"/>
      </w:tblGrid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Temps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Objectif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qui ?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quoi 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Comment ?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13h30-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14h15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Echanger sur la situation de jeu du matin : 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les ressorts ludiques, les compétences travaillées, 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Retour sur le jeu du matin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Métaplan</w:t>
            </w:r>
            <w:proofErr w:type="spellEnd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tableau+</w:t>
            </w:r>
            <w:r w:rsidR="00F1766C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post-</w:t>
            </w:r>
            <w:proofErr w:type="spellStart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its</w:t>
            </w:r>
            <w:proofErr w:type="spellEnd"/>
          </w:p>
          <w:p w:rsidR="001B52D3" w:rsidRPr="001B52D3" w:rsidRDefault="001B52D3" w:rsidP="00286E0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Modèle du </w:t>
            </w:r>
            <w:proofErr w:type="spellStart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métaplan</w:t>
            </w:r>
            <w:proofErr w:type="spellEnd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="00286E02">
              <w:rPr>
                <w:rFonts w:ascii="Arial" w:eastAsia="Times New Roman" w:hAnsi="Arial" w:cs="Arial"/>
                <w:color w:val="000000"/>
                <w:lang w:eastAsia="fr-FR"/>
              </w:rPr>
              <w:t>sur site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14h15 - 15h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Apports théoriques sur jouer/apprendre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Echanges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-Sélectionner des extraits vidéo </w:t>
            </w:r>
            <w:proofErr w:type="spellStart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d’Eric</w:t>
            </w:r>
            <w:proofErr w:type="spellEnd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="00286E02">
              <w:rPr>
                <w:rFonts w:ascii="Arial" w:eastAsia="Times New Roman" w:hAnsi="Arial" w:cs="Arial"/>
                <w:color w:val="000000"/>
                <w:lang w:eastAsia="fr-FR"/>
              </w:rPr>
              <w:t xml:space="preserve">Sanchez </w:t>
            </w: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et Audrey</w:t>
            </w:r>
            <w:r w:rsidR="00286E02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proofErr w:type="spellStart"/>
            <w:r w:rsidR="00286E02">
              <w:rPr>
                <w:rFonts w:ascii="Arial" w:eastAsia="Times New Roman" w:hAnsi="Arial" w:cs="Arial"/>
                <w:color w:val="000000"/>
                <w:lang w:eastAsia="fr-FR"/>
              </w:rPr>
              <w:t>Serna</w:t>
            </w:r>
            <w:proofErr w:type="spellEnd"/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- Profils de joueurs (Revenir sur les 8 profils de joueurs - pluralité des joueurs)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15h - 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16h30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Comment mettre en place le niveau 1 du jeu dans son établissement 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Matériel, organisation, obstacles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Par équipe d’établissement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A défaut, par équipes de jeu</w:t>
            </w:r>
          </w:p>
        </w:tc>
      </w:tr>
      <w:tr w:rsidR="001B52D3" w:rsidRPr="001B52D3" w:rsidTr="001510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</w:tbl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b/>
          <w:bCs/>
          <w:color w:val="000000"/>
          <w:lang w:eastAsia="fr-FR"/>
        </w:rPr>
        <w:lastRenderedPageBreak/>
        <w:t>Jour 2</w:t>
      </w:r>
    </w:p>
    <w:p w:rsidR="001B52D3" w:rsidRPr="0039134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1343">
        <w:rPr>
          <w:rFonts w:ascii="Arial" w:eastAsia="Times New Roman" w:hAnsi="Arial" w:cs="Arial"/>
          <w:bCs/>
          <w:color w:val="000000"/>
          <w:u w:val="single"/>
          <w:lang w:eastAsia="fr-FR"/>
        </w:rPr>
        <w:t>Matin</w:t>
      </w:r>
    </w:p>
    <w:p w:rsidR="0015109B" w:rsidRDefault="0015109B" w:rsidP="001B52D3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Retour théorique sur le jeu pour apprendre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52D3">
        <w:rPr>
          <w:rFonts w:ascii="Arial" w:eastAsia="Times New Roman" w:hAnsi="Arial" w:cs="Arial"/>
          <w:color w:val="000000"/>
          <w:lang w:eastAsia="fr-FR"/>
        </w:rPr>
        <w:t>Sélection de cartes événements à tout moment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064"/>
        <w:gridCol w:w="1276"/>
        <w:gridCol w:w="2239"/>
        <w:gridCol w:w="1659"/>
      </w:tblGrid>
      <w:tr w:rsidR="001B52D3" w:rsidRPr="001B52D3" w:rsidTr="004846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Temps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Objectif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qui ?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quoi ?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Comment ?</w:t>
            </w:r>
          </w:p>
        </w:tc>
      </w:tr>
      <w:tr w:rsidR="001B52D3" w:rsidRPr="001B52D3" w:rsidTr="004846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 h15 -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9h30 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Présentation générale du jeu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Vidéo teaser</w:t>
            </w:r>
            <w:r w:rsidR="00484615">
              <w:rPr>
                <w:rFonts w:ascii="Arial" w:eastAsia="Times New Roman" w:hAnsi="Arial" w:cs="Arial"/>
                <w:color w:val="000000"/>
                <w:lang w:eastAsia="fr-FR"/>
              </w:rPr>
              <w:t xml:space="preserve"> (6min)</w:t>
            </w:r>
          </w:p>
        </w:tc>
      </w:tr>
      <w:tr w:rsidR="001B52D3" w:rsidRPr="001B52D3" w:rsidTr="004846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9h30-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11h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Détailler les niveaux 2 (atelier badge géomètre et métrologie </w:t>
            </w:r>
            <w:proofErr w:type="spellStart"/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géoportail</w:t>
            </w:r>
            <w:proofErr w:type="spellEnd"/>
            <w:r w:rsidR="008F048C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  <w:p w:rsidR="001B52D3" w:rsidRPr="001B52D3" w:rsidRDefault="001B52D3" w:rsidP="0048461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391343">
              <w:rPr>
                <w:rFonts w:ascii="Arial" w:eastAsia="Times New Roman" w:hAnsi="Arial" w:cs="Arial"/>
                <w:color w:val="000000"/>
                <w:lang w:eastAsia="fr-FR"/>
              </w:rPr>
              <w:t>N</w:t>
            </w: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iveau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Manipulation des instruments outils</w:t>
            </w:r>
          </w:p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1B52D3" w:rsidRPr="001B52D3" w:rsidTr="004846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11h-11h30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391343" w:rsidP="003913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Gestion des e</w:t>
            </w:r>
            <w:r w:rsidR="001B52D3" w:rsidRPr="001B52D3">
              <w:rPr>
                <w:rFonts w:ascii="Arial" w:eastAsia="Times New Roman" w:hAnsi="Arial" w:cs="Arial"/>
                <w:color w:val="000000"/>
                <w:lang w:eastAsia="fr-FR"/>
              </w:rPr>
              <w:t>mploi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="001B52D3"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du temps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du jeu et des intervenants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1B52D3" w:rsidRPr="001B52D3" w:rsidTr="004846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11h30-12h30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391343" w:rsidP="003913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organisation du </w:t>
            </w:r>
            <w:r w:rsidR="001B52D3"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jeu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par établissement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Matériel, obstacles, organisation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</w:tbl>
    <w:p w:rsidR="001B52D3" w:rsidRDefault="001B52D3" w:rsidP="001B52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Default="001B52D3" w:rsidP="001B52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1B52D3" w:rsidRDefault="001B52D3" w:rsidP="001B52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52D3" w:rsidRPr="0039134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1343">
        <w:rPr>
          <w:rFonts w:ascii="Arial" w:eastAsia="Times New Roman" w:hAnsi="Arial" w:cs="Arial"/>
          <w:bCs/>
          <w:color w:val="000000"/>
          <w:u w:val="single"/>
          <w:lang w:eastAsia="fr-FR"/>
        </w:rPr>
        <w:t>Après-midi</w:t>
      </w:r>
    </w:p>
    <w:p w:rsidR="001B52D3" w:rsidRPr="001B52D3" w:rsidRDefault="001B52D3" w:rsidP="001B5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4756"/>
        <w:gridCol w:w="992"/>
        <w:gridCol w:w="1134"/>
        <w:gridCol w:w="1517"/>
      </w:tblGrid>
      <w:tr w:rsidR="001B52D3" w:rsidRPr="001B52D3" w:rsidTr="00C028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Temps</w:t>
            </w: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Objectif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qui 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quoi ?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Comment ?</w:t>
            </w:r>
          </w:p>
        </w:tc>
      </w:tr>
      <w:tr w:rsidR="001B52D3" w:rsidRPr="001B52D3" w:rsidTr="00C028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Default="001B52D3" w:rsidP="001B52D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Poursuite Réflexion sur la transposition du jeu dans leur lycée</w:t>
            </w:r>
          </w:p>
          <w:p w:rsidR="00391343" w:rsidRPr="001B52D3" w:rsidRDefault="0039134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Préparation d’un document synthétique de la transposition-adaptation du jeu (à projeter)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1B52D3" w:rsidRPr="001B52D3" w:rsidTr="00C028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39134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Le</w:t>
            </w:r>
            <w:r w:rsidR="001B52D3" w:rsidRPr="001B52D3">
              <w:rPr>
                <w:rFonts w:ascii="Arial" w:eastAsia="Times New Roman" w:hAnsi="Arial" w:cs="Arial"/>
                <w:color w:val="000000"/>
                <w:lang w:eastAsia="fr-FR"/>
              </w:rPr>
              <w:t>s ressources/ le site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1B52D3" w:rsidRPr="001B52D3" w:rsidTr="00C028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Présentation des différentes adaptation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 xml:space="preserve"> du jeu </w:t>
            </w:r>
            <w:r w:rsidR="00C02880">
              <w:rPr>
                <w:rFonts w:ascii="Arial" w:eastAsia="Times New Roman" w:hAnsi="Arial" w:cs="Arial"/>
                <w:color w:val="000000"/>
                <w:lang w:eastAsia="fr-FR"/>
              </w:rPr>
              <w:t>produites durant la formation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1B52D3" w:rsidRPr="001B52D3" w:rsidTr="00C028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Default="001B52D3" w:rsidP="001B52D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B52D3">
              <w:rPr>
                <w:rFonts w:ascii="Arial" w:eastAsia="Times New Roman" w:hAnsi="Arial" w:cs="Arial"/>
                <w:color w:val="000000"/>
                <w:lang w:eastAsia="fr-FR"/>
              </w:rPr>
              <w:t>Conclusion-Bilan</w:t>
            </w:r>
          </w:p>
          <w:p w:rsidR="00391343" w:rsidRPr="001B52D3" w:rsidRDefault="00391343" w:rsidP="004846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Mise en place d’un suivi, d’échanges entre participants</w:t>
            </w:r>
            <w:r w:rsidR="00484615">
              <w:rPr>
                <w:rFonts w:ascii="Arial" w:eastAsia="Times New Roman" w:hAnsi="Arial" w:cs="Arial"/>
                <w:color w:val="000000"/>
                <w:lang w:eastAsia="fr-FR"/>
              </w:rPr>
              <w:t xml:space="preserve">/établissements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??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52D3" w:rsidRPr="001B52D3" w:rsidRDefault="001B52D3" w:rsidP="001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</w:tbl>
    <w:p w:rsidR="001B52D3" w:rsidRPr="001B52D3" w:rsidRDefault="001B52D3" w:rsidP="001B52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4A56" w:rsidRDefault="001B52D3" w:rsidP="00391343">
      <w:pPr>
        <w:spacing w:after="240" w:line="240" w:lineRule="auto"/>
      </w:pPr>
      <w:r w:rsidRPr="001B52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sectPr w:rsidR="0089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407"/>
    <w:multiLevelType w:val="multilevel"/>
    <w:tmpl w:val="C56A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C57F9"/>
    <w:multiLevelType w:val="multilevel"/>
    <w:tmpl w:val="4414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E25A1"/>
    <w:multiLevelType w:val="multilevel"/>
    <w:tmpl w:val="ACE0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D3"/>
    <w:rsid w:val="0015109B"/>
    <w:rsid w:val="00184A09"/>
    <w:rsid w:val="001B52D3"/>
    <w:rsid w:val="00286E02"/>
    <w:rsid w:val="00297380"/>
    <w:rsid w:val="00391343"/>
    <w:rsid w:val="00404A54"/>
    <w:rsid w:val="00484615"/>
    <w:rsid w:val="005A0181"/>
    <w:rsid w:val="00894A56"/>
    <w:rsid w:val="008E179D"/>
    <w:rsid w:val="008F048C"/>
    <w:rsid w:val="009E6621"/>
    <w:rsid w:val="00A51C7E"/>
    <w:rsid w:val="00C02880"/>
    <w:rsid w:val="00DD5C92"/>
    <w:rsid w:val="00F1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B5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B52D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B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2D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B52D3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1B5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B5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B52D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B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2D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B52D3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1B5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337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422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312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343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enlab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7</cp:revision>
  <dcterms:created xsi:type="dcterms:W3CDTF">2020-05-25T09:50:00Z</dcterms:created>
  <dcterms:modified xsi:type="dcterms:W3CDTF">2020-05-26T07:39:00Z</dcterms:modified>
</cp:coreProperties>
</file>